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AB65A" w14:textId="77777777" w:rsidR="00D8760B" w:rsidRDefault="00D8760B" w:rsidP="00D8760B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  <w:sz w:val="22"/>
          <w:szCs w:val="22"/>
        </w:rPr>
      </w:pPr>
      <w:r>
        <w:rPr>
          <w:rFonts w:ascii="Aptos" w:hAnsi="Aptos"/>
          <w:color w:val="242424"/>
          <w:sz w:val="22"/>
          <w:szCs w:val="22"/>
        </w:rPr>
        <w:t xml:space="preserve">This is an urgent message to advise your good selves that Grainger’s Contractor; </w:t>
      </w:r>
      <w:proofErr w:type="spellStart"/>
      <w:r>
        <w:rPr>
          <w:rFonts w:ascii="Aptos" w:hAnsi="Aptos"/>
          <w:color w:val="242424"/>
          <w:sz w:val="22"/>
          <w:szCs w:val="22"/>
        </w:rPr>
        <w:t>Millgrove</w:t>
      </w:r>
      <w:proofErr w:type="spellEnd"/>
      <w:r>
        <w:rPr>
          <w:rFonts w:ascii="Aptos" w:hAnsi="Aptos"/>
          <w:color w:val="242424"/>
          <w:sz w:val="22"/>
          <w:szCs w:val="22"/>
        </w:rPr>
        <w:t xml:space="preserve"> Construction, will be temporarily closing Queens Avenue carriageway section between Alison’s Rd Traffic Signals Junction and the Cathedral Church of St Michael &amp; St George (inclusive) for urgent surfacing remedial works from </w:t>
      </w:r>
      <w:r>
        <w:rPr>
          <w:rFonts w:ascii="inherit" w:hAnsi="inherit"/>
          <w:b/>
          <w:bCs/>
          <w:color w:val="C00000"/>
          <w:bdr w:val="none" w:sz="0" w:space="0" w:color="auto" w:frame="1"/>
        </w:rPr>
        <w:t>Friday 12/Dec/2025 (16:00hrs) until Sunday 14/Dec/2025 (05:00hrs)</w:t>
      </w:r>
      <w:r>
        <w:rPr>
          <w:rFonts w:ascii="Aptos" w:hAnsi="Aptos"/>
          <w:color w:val="C00000"/>
          <w:sz w:val="22"/>
          <w:szCs w:val="22"/>
          <w:bdr w:val="none" w:sz="0" w:space="0" w:color="auto" w:frame="1"/>
        </w:rPr>
        <w:t> </w:t>
      </w:r>
      <w:r>
        <w:rPr>
          <w:rFonts w:ascii="Aptos" w:hAnsi="Aptos"/>
          <w:color w:val="000000"/>
          <w:sz w:val="22"/>
          <w:szCs w:val="22"/>
          <w:bdr w:val="none" w:sz="0" w:space="0" w:color="auto" w:frame="1"/>
        </w:rPr>
        <w:t>as indicated below. </w:t>
      </w:r>
    </w:p>
    <w:p w14:paraId="65927881" w14:textId="77777777" w:rsidR="00D8760B" w:rsidRDefault="00D8760B" w:rsidP="00D8760B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  <w:bdr w:val="none" w:sz="0" w:space="0" w:color="auto" w:frame="1"/>
        </w:rPr>
        <w:t xml:space="preserve">During these works, </w:t>
      </w:r>
      <w:proofErr w:type="spellStart"/>
      <w:r>
        <w:rPr>
          <w:rFonts w:ascii="Aptos" w:hAnsi="Aptos"/>
          <w:color w:val="000000"/>
          <w:sz w:val="22"/>
          <w:szCs w:val="22"/>
          <w:bdr w:val="none" w:sz="0" w:space="0" w:color="auto" w:frame="1"/>
        </w:rPr>
        <w:t>Millgrove</w:t>
      </w:r>
      <w:proofErr w:type="spellEnd"/>
      <w:r>
        <w:rPr>
          <w:rFonts w:ascii="Aptos" w:hAnsi="Aptos"/>
          <w:color w:val="000000"/>
          <w:sz w:val="22"/>
          <w:szCs w:val="22"/>
          <w:bdr w:val="none" w:sz="0" w:space="0" w:color="auto" w:frame="1"/>
        </w:rPr>
        <w:t xml:space="preserve"> emergency contact will be 0707476178452</w:t>
      </w:r>
    </w:p>
    <w:p w14:paraId="3F25D696" w14:textId="77777777" w:rsidR="00D8760B" w:rsidRDefault="00D8760B" w:rsidP="00D8760B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  <w:bdr w:val="none" w:sz="0" w:space="0" w:color="auto" w:frame="1"/>
        </w:rPr>
        <w:t>Pedestrian &amp; Cyclist footpath access will remain open with localised diversions.</w:t>
      </w:r>
    </w:p>
    <w:p w14:paraId="29A61DA6" w14:textId="77777777" w:rsidR="00D8760B" w:rsidRDefault="00D8760B" w:rsidP="00D8760B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  <w:bdr w:val="none" w:sz="0" w:space="0" w:color="auto" w:frame="1"/>
        </w:rPr>
        <w:t> </w:t>
      </w:r>
    </w:p>
    <w:p w14:paraId="64CC2505" w14:textId="77777777" w:rsidR="00D8760B" w:rsidRDefault="00D8760B" w:rsidP="00D8760B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  <w:sz w:val="22"/>
          <w:szCs w:val="22"/>
        </w:rPr>
      </w:pPr>
      <w:r>
        <w:rPr>
          <w:rFonts w:ascii="Aptos" w:hAnsi="Aptos"/>
          <w:noProof/>
          <w:color w:val="242424"/>
          <w:sz w:val="22"/>
          <w:szCs w:val="22"/>
          <w:bdr w:val="none" w:sz="0" w:space="0" w:color="auto" w:frame="1"/>
        </w:rPr>
        <w:drawing>
          <wp:inline distT="0" distB="0" distL="0" distR="0" wp14:anchorId="20A8D0B8" wp14:editId="7097A8C6">
            <wp:extent cx="6838950" cy="38100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281B" w14:textId="77777777" w:rsidR="00D8760B" w:rsidRDefault="00D8760B" w:rsidP="00D8760B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  <w:bdr w:val="none" w:sz="0" w:space="0" w:color="auto" w:frame="1"/>
        </w:rPr>
        <w:t> </w:t>
      </w:r>
    </w:p>
    <w:p w14:paraId="6ED04DE0" w14:textId="77777777" w:rsidR="00D8760B" w:rsidRDefault="00D8760B" w:rsidP="00D8760B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  <w:bdr w:val="none" w:sz="0" w:space="0" w:color="auto" w:frame="1"/>
        </w:rPr>
        <w:t> </w:t>
      </w:r>
    </w:p>
    <w:p w14:paraId="484881CF" w14:textId="77777777" w:rsidR="00D8760B" w:rsidRDefault="00D8760B" w:rsidP="00D8760B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  <w:sz w:val="22"/>
          <w:szCs w:val="22"/>
        </w:rPr>
      </w:pPr>
      <w:r>
        <w:rPr>
          <w:rFonts w:ascii="Aptos" w:hAnsi="Aptos"/>
          <w:noProof/>
          <w:color w:val="242424"/>
          <w:sz w:val="22"/>
          <w:szCs w:val="22"/>
          <w:bdr w:val="none" w:sz="0" w:space="0" w:color="auto" w:frame="1"/>
        </w:rPr>
        <w:drawing>
          <wp:inline distT="0" distB="0" distL="0" distR="0" wp14:anchorId="6E83BC8C" wp14:editId="536DC8C0">
            <wp:extent cx="6905625" cy="4181475"/>
            <wp:effectExtent l="0" t="0" r="9525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6FE2" w14:textId="77777777" w:rsidR="001A734D" w:rsidRDefault="001A734D" w:rsidP="00D8760B">
      <w:pPr>
        <w:spacing w:after="0"/>
      </w:pPr>
    </w:p>
    <w:sectPr w:rsidR="001A734D" w:rsidSect="00D876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60B"/>
    <w:rsid w:val="001A734D"/>
    <w:rsid w:val="00CB12D6"/>
    <w:rsid w:val="00D8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8A7F6"/>
  <w15:chartTrackingRefBased/>
  <w15:docId w15:val="{12E9B18A-6031-4DFA-ACCE-C832D9E6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76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76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76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76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76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76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76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76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76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76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76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76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760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760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7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7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7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7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76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7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76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7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76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7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76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760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76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60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760B"/>
    <w:rPr>
      <w:b/>
      <w:bCs/>
      <w:smallCaps/>
      <w:color w:val="2F5496" w:themeColor="accent1" w:themeShade="BF"/>
      <w:spacing w:val="5"/>
    </w:rPr>
  </w:style>
  <w:style w:type="paragraph" w:customStyle="1" w:styleId="xmsonormal">
    <w:name w:val="x_msonormal"/>
    <w:basedOn w:val="Normal"/>
    <w:rsid w:val="00D87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Vicar General</dc:creator>
  <cp:keywords/>
  <dc:description/>
  <cp:lastModifiedBy>Vicar General</cp:lastModifiedBy>
  <cp:revision>1</cp:revision>
  <dcterms:created xsi:type="dcterms:W3CDTF">2025-12-06T16:51:00Z</dcterms:created>
  <dcterms:modified xsi:type="dcterms:W3CDTF">2025-12-06T16:53:00Z</dcterms:modified>
</cp:coreProperties>
</file>